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17" w:rsidRPr="001C2117" w:rsidRDefault="001C2117" w:rsidP="001C2117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1C2117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 СПЕЦИФИКЕ НАЦИОНАЛЬНОГО ОБРАЗНОГО МЫШЛЕНИЯ В ИЗОБРАЗИТЕЛЬНОМ ИСКУССТВЕ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Михаил Константинович </w:t>
      </w:r>
      <w:proofErr w:type="spellStart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Яо</w:t>
      </w:r>
      <w:proofErr w:type="spellEnd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Юлиана Геннадьевна </w:t>
      </w:r>
      <w:proofErr w:type="spellStart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Еманова</w:t>
      </w:r>
      <w:proofErr w:type="spellEnd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Расых</w:t>
      </w:r>
      <w:proofErr w:type="spellEnd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Фарукович</w:t>
      </w:r>
      <w:proofErr w:type="spellEnd"/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Салахов</w:t>
      </w: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420021, </w:t>
      </w:r>
      <w:proofErr w:type="spellStart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ул.Татарстан</w:t>
      </w:r>
      <w:proofErr w:type="spellEnd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д.2,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yao@mail.ru, emanova@mail.ru, rasih@mail.ru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представлена авторская концепция национального своеобразия татарской живописи и декоративно-прикладного искусства. Для выявления специфических особенностей искусства Татарстана рассмотрены основы эстетических представлений европейского христианского и мусульманского изобразительного искусства. Авторы отстаивают идею, что национальное в искусстве не ограничивается своеобразием тематики, сюжетных линий, а создает свой самобытный язык, свою морфологию искусства. На примере сравнительно-сопоставительного анализа творчества татарских художников </w:t>
      </w:r>
      <w:proofErr w:type="spellStart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Х.Якупова</w:t>
      </w:r>
      <w:proofErr w:type="spellEnd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</w:t>
      </w:r>
      <w:proofErr w:type="spellStart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И.Зарипова</w:t>
      </w:r>
      <w:proofErr w:type="spellEnd"/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выявлена их внутренняя стилистическая общность, обусловленная принадлежностью к одной культуре, что подтверждает факт глубинного принципа формирования и воплощения художественного образа в национальном искусстве.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национальное образное мышление, национальное искусство, татарское изобразительное искусство, мусульманское искусство, христианское искусство, живопись, визуальный художественный образ, декоративно-прикладное искусство.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1C2117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1C2117" w:rsidRPr="001C2117" w:rsidRDefault="001C2117" w:rsidP="001C2117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1C2117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1C2117"/>
    <w:p w:rsidR="001C2117" w:rsidRDefault="001C2117">
      <w:hyperlink r:id="rId7" w:history="1">
        <w:r w:rsidRPr="001E6F16">
          <w:rPr>
            <w:rStyle w:val="a3"/>
          </w:rPr>
          <w:t>https://kpfu.ru/o-specifike-nacionalnogo-obraznogo-myshleniya-v.html</w:t>
        </w:r>
      </w:hyperlink>
    </w:p>
    <w:p w:rsidR="001C2117" w:rsidRDefault="001C2117">
      <w:hyperlink r:id="rId8" w:history="1">
        <w:r w:rsidRPr="001E6F16">
          <w:rPr>
            <w:rStyle w:val="a3"/>
          </w:rPr>
          <w:t>https://kpfu.ru/portal/docs/F1625757391/12.pdf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1C2117" w:rsidRPr="001C2117" w:rsidRDefault="001C2117" w:rsidP="001C2117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1C2117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1C2117" w:rsidRDefault="001C2117">
      <w:bookmarkStart w:id="0" w:name="_GoBack"/>
      <w:bookmarkEnd w:id="0"/>
    </w:p>
    <w:sectPr w:rsidR="001C2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00640"/>
    <w:multiLevelType w:val="multilevel"/>
    <w:tmpl w:val="D4149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B65"/>
    <w:rsid w:val="001C2117"/>
    <w:rsid w:val="00517B65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1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1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0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625757391/12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o-specifike-nacionalnogo-obraznogo-myshleniya-v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625757391/12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2018-07-04T11:42:00Z</dcterms:created>
  <dcterms:modified xsi:type="dcterms:W3CDTF">2018-07-04T11:43:00Z</dcterms:modified>
</cp:coreProperties>
</file>